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92" w:rsidRPr="00BC1A3B" w:rsidRDefault="00127D92" w:rsidP="00BC1A3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C1A3B">
        <w:rPr>
          <w:rFonts w:ascii="Arial" w:hAnsi="Arial" w:cs="Arial"/>
          <w:b/>
          <w:sz w:val="32"/>
          <w:szCs w:val="32"/>
        </w:rPr>
        <w:t>Survey Agreement</w:t>
      </w:r>
    </w:p>
    <w:p w:rsidR="00BC1A3B" w:rsidRDefault="00BC1A3B" w:rsidP="00BC1A3B"/>
    <w:p w:rsidR="00BC1A3B" w:rsidRPr="00BC1A3B" w:rsidRDefault="00BC1A3B" w:rsidP="00BC1A3B">
      <w:pPr>
        <w:rPr>
          <w:rFonts w:ascii="Arial" w:hAnsi="Arial" w:cs="Arial"/>
        </w:rPr>
      </w:pPr>
      <w:r w:rsidRPr="00BC1A3B">
        <w:rPr>
          <w:rFonts w:ascii="Arial" w:hAnsi="Arial" w:cs="Arial"/>
        </w:rPr>
        <w:t>FEES:</w:t>
      </w:r>
    </w:p>
    <w:p w:rsidR="00BC1A3B" w:rsidRPr="00BC1A3B" w:rsidRDefault="00BC1A3B" w:rsidP="00BC1A3B">
      <w:pPr>
        <w:rPr>
          <w:rFonts w:ascii="Arial" w:hAnsi="Arial" w:cs="Arial"/>
        </w:rPr>
      </w:pPr>
    </w:p>
    <w:p w:rsidR="00BC1A3B" w:rsidRPr="00BC1A3B" w:rsidRDefault="00BC1A3B" w:rsidP="00BC1A3B">
      <w:pPr>
        <w:rPr>
          <w:rFonts w:ascii="Arial" w:hAnsi="Arial" w:cs="Arial"/>
        </w:rPr>
      </w:pPr>
      <w:r w:rsidRPr="00BC1A3B">
        <w:rPr>
          <w:rFonts w:ascii="Arial" w:hAnsi="Arial" w:cs="Arial"/>
        </w:rPr>
        <w:t>PAVRO Members: $0 administrative fee, $ 2.00 per volunteer at a minimum of $275.00 to a maximum of $1,500.00.</w:t>
      </w:r>
    </w:p>
    <w:p w:rsidR="00BC1A3B" w:rsidRPr="00BC1A3B" w:rsidRDefault="00BC1A3B" w:rsidP="00BC1A3B">
      <w:pPr>
        <w:rPr>
          <w:rFonts w:ascii="Arial" w:hAnsi="Arial" w:cs="Arial"/>
        </w:rPr>
      </w:pPr>
    </w:p>
    <w:p w:rsidR="00BC1A3B" w:rsidRPr="00BC1A3B" w:rsidRDefault="00BC1A3B" w:rsidP="00BC1A3B">
      <w:pPr>
        <w:rPr>
          <w:rFonts w:ascii="Arial" w:hAnsi="Arial" w:cs="Arial"/>
        </w:rPr>
      </w:pPr>
      <w:r w:rsidRPr="00BC1A3B">
        <w:rPr>
          <w:rFonts w:ascii="Arial" w:hAnsi="Arial" w:cs="Arial"/>
        </w:rPr>
        <w:t xml:space="preserve">Non-Members:$150.00 administrative fee, $ 2.00 per volunteer at a minimum of $275.00 to a maximum of $1,500.00. </w:t>
      </w:r>
    </w:p>
    <w:p w:rsidR="00BC1A3B" w:rsidRPr="00BC1A3B" w:rsidRDefault="00BC1A3B" w:rsidP="00BC1A3B">
      <w:pPr>
        <w:rPr>
          <w:rFonts w:ascii="Arial" w:hAnsi="Arial" w:cs="Arial"/>
        </w:rPr>
      </w:pPr>
    </w:p>
    <w:p w:rsidR="00127D92" w:rsidRPr="00BC1A3B" w:rsidRDefault="00BC1A3B" w:rsidP="00BC1A3B">
      <w:pPr>
        <w:rPr>
          <w:rFonts w:ascii="Arial" w:hAnsi="Arial" w:cs="Arial"/>
        </w:rPr>
      </w:pPr>
      <w:r w:rsidRPr="00BC1A3B">
        <w:rPr>
          <w:rFonts w:ascii="Arial" w:hAnsi="Arial" w:cs="Arial"/>
        </w:rPr>
        <w:t xml:space="preserve">**There is a $3.00 fee for hard copy </w:t>
      </w:r>
      <w:r>
        <w:rPr>
          <w:rFonts w:ascii="Arial" w:hAnsi="Arial" w:cs="Arial"/>
        </w:rPr>
        <w:t xml:space="preserve">surveys entered </w:t>
      </w:r>
      <w:r w:rsidRPr="00BC1A3B">
        <w:rPr>
          <w:rFonts w:ascii="Arial" w:hAnsi="Arial" w:cs="Arial"/>
        </w:rPr>
        <w:t>by PAVRO Admin (this fee applies to both members and non-members).</w:t>
      </w:r>
    </w:p>
    <w:p w:rsidR="00BC1A3B" w:rsidRDefault="00BC1A3B" w:rsidP="00BC1A3B"/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904"/>
      </w:tblGrid>
      <w:tr w:rsidR="00127D92" w:rsidRPr="00922000" w:rsidTr="00127D92">
        <w:trPr>
          <w:trHeight w:val="347"/>
          <w:jc w:val="center"/>
        </w:trPr>
        <w:tc>
          <w:tcPr>
            <w:tcW w:w="4814" w:type="dxa"/>
            <w:shd w:val="clear" w:color="auto" w:fill="D9D9D9"/>
          </w:tcPr>
          <w:p w:rsidR="00127D92" w:rsidRPr="00922000" w:rsidRDefault="00127D92" w:rsidP="00806EF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PAVRO</w:t>
            </w:r>
            <w:r w:rsidRPr="00922000">
              <w:rPr>
                <w:rFonts w:ascii="Arial" w:hAnsi="Arial" w:cs="Arial"/>
                <w:b/>
                <w:szCs w:val="28"/>
              </w:rPr>
              <w:t xml:space="preserve"> will: </w:t>
            </w:r>
          </w:p>
          <w:p w:rsidR="00127D92" w:rsidRPr="00922000" w:rsidRDefault="00127D92" w:rsidP="00806EFD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904" w:type="dxa"/>
            <w:shd w:val="clear" w:color="auto" w:fill="D9D9D9"/>
          </w:tcPr>
          <w:p w:rsidR="00127D92" w:rsidRPr="00922000" w:rsidRDefault="00127D92" w:rsidP="00806EFD">
            <w:pPr>
              <w:rPr>
                <w:rFonts w:ascii="Arial" w:hAnsi="Arial" w:cs="Arial"/>
                <w:b/>
                <w:szCs w:val="28"/>
              </w:rPr>
            </w:pPr>
            <w:r w:rsidRPr="00922000">
              <w:rPr>
                <w:rFonts w:ascii="Arial" w:hAnsi="Arial" w:cs="Arial"/>
                <w:b/>
                <w:szCs w:val="28"/>
              </w:rPr>
              <w:t>Participating hospital will:</w:t>
            </w:r>
          </w:p>
        </w:tc>
      </w:tr>
      <w:tr w:rsidR="00127D92" w:rsidRPr="00922000" w:rsidTr="00127D92">
        <w:trPr>
          <w:trHeight w:val="355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 xml:space="preserve">Maintain </w:t>
            </w:r>
            <w:r>
              <w:rPr>
                <w:rFonts w:ascii="Arial" w:hAnsi="Arial" w:cs="Arial"/>
                <w:sz w:val="20"/>
              </w:rPr>
              <w:t>confidentiality</w:t>
            </w:r>
            <w:r w:rsidRPr="00A2308D">
              <w:rPr>
                <w:rFonts w:ascii="Arial" w:hAnsi="Arial" w:cs="Arial"/>
                <w:sz w:val="20"/>
              </w:rPr>
              <w:t xml:space="preserve"> of Survey data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904" w:type="dxa"/>
          </w:tcPr>
          <w:p w:rsidR="00127D92" w:rsidRPr="00A2308D" w:rsidRDefault="00127D92" w:rsidP="00817BC6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 xml:space="preserve">Maintain </w:t>
            </w:r>
            <w:r>
              <w:rPr>
                <w:rFonts w:ascii="Arial" w:hAnsi="Arial" w:cs="Arial"/>
                <w:sz w:val="20"/>
              </w:rPr>
              <w:t xml:space="preserve">confidentiality of survey as per guidelines provided </w:t>
            </w:r>
            <w:bookmarkStart w:id="0" w:name="_MON_1627131125"/>
            <w:bookmarkEnd w:id="0"/>
            <w:r w:rsidR="00817BC6">
              <w:rPr>
                <w:rFonts w:ascii="Arial" w:hAnsi="Arial" w:cs="Arial"/>
                <w:color w:val="FF0000"/>
                <w:sz w:val="20"/>
              </w:rPr>
              <w:object w:dxaOrig="1516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6" o:title=""/>
                </v:shape>
                <o:OLEObject Type="Embed" ProgID="Word.Document.12" ShapeID="_x0000_i1025" DrawAspect="Icon" ObjectID="_1627131141" r:id="rId7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127D92" w:rsidRPr="00922000" w:rsidTr="00127D92">
        <w:trPr>
          <w:trHeight w:val="522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Reserve</w:t>
            </w:r>
            <w:r w:rsidRPr="00A2308D">
              <w:rPr>
                <w:rFonts w:ascii="Arial" w:hAnsi="Arial" w:cs="Arial"/>
                <w:sz w:val="20"/>
              </w:rPr>
              <w:t xml:space="preserve"> the right to cancel the survey if there are not enough participating hospitals.  </w:t>
            </w:r>
            <w:r>
              <w:rPr>
                <w:rFonts w:ascii="Arial" w:hAnsi="Arial" w:cs="Arial"/>
                <w:sz w:val="20"/>
              </w:rPr>
              <w:t>All fees will be returned.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 xml:space="preserve">Pay 100% </w:t>
            </w:r>
            <w:r>
              <w:rPr>
                <w:rFonts w:ascii="Arial" w:hAnsi="Arial" w:cs="Arial"/>
                <w:sz w:val="20"/>
              </w:rPr>
              <w:t>of the service fee to PAVRO by the payment deadlines, as well as any other costs for manual entries or other reports requested when the final report has been delivered.</w:t>
            </w:r>
          </w:p>
        </w:tc>
      </w:tr>
      <w:tr w:rsidR="00127D92" w:rsidRPr="00922000" w:rsidTr="00127D92">
        <w:trPr>
          <w:trHeight w:val="177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Provide a project activity timeline.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Adhere to the project timeline.</w:t>
            </w:r>
          </w:p>
        </w:tc>
      </w:tr>
      <w:tr w:rsidR="00127D92" w:rsidRPr="00922000" w:rsidTr="00127D92">
        <w:trPr>
          <w:trHeight w:val="700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Provide a communication plan</w:t>
            </w:r>
            <w:r>
              <w:rPr>
                <w:rFonts w:ascii="Arial" w:hAnsi="Arial" w:cs="Arial"/>
                <w:sz w:val="20"/>
              </w:rPr>
              <w:t xml:space="preserve"> to encourage volunteers to participate in the survey</w:t>
            </w:r>
            <w:r w:rsidRPr="00A2308D">
              <w:rPr>
                <w:rFonts w:ascii="Arial" w:hAnsi="Arial" w:cs="Arial"/>
                <w:sz w:val="20"/>
              </w:rPr>
              <w:t xml:space="preserve"> including specific samples (e.g. letter of introduction, notifications, </w:t>
            </w:r>
            <w:r>
              <w:rPr>
                <w:rFonts w:ascii="Arial" w:hAnsi="Arial" w:cs="Arial"/>
                <w:sz w:val="20"/>
              </w:rPr>
              <w:t>8.5x11</w:t>
            </w:r>
            <w:r w:rsidRPr="00B73F04">
              <w:rPr>
                <w:rFonts w:ascii="Arial" w:hAnsi="Arial" w:cs="Arial"/>
                <w:color w:val="000000" w:themeColor="text1"/>
                <w:sz w:val="20"/>
              </w:rPr>
              <w:t>post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ers</w:t>
            </w:r>
            <w:r w:rsidRPr="00B52598">
              <w:rPr>
                <w:rFonts w:ascii="Arial" w:hAnsi="Arial" w:cs="Arial"/>
                <w:color w:val="FF0000"/>
                <w:sz w:val="20"/>
              </w:rPr>
              <w:t>,</w:t>
            </w:r>
            <w:r w:rsidRPr="00A2308D">
              <w:rPr>
                <w:rFonts w:ascii="Arial" w:hAnsi="Arial" w:cs="Arial"/>
                <w:sz w:val="20"/>
              </w:rPr>
              <w:t xml:space="preserve"> etc.).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Roll-out communication plan using their own materials (i.e. for flyers, letters, postcards, etc.).</w:t>
            </w:r>
          </w:p>
        </w:tc>
      </w:tr>
      <w:tr w:rsidR="00127D92" w:rsidRPr="00922000" w:rsidTr="00127D92">
        <w:trPr>
          <w:trHeight w:val="700"/>
          <w:jc w:val="center"/>
        </w:trPr>
        <w:tc>
          <w:tcPr>
            <w:tcW w:w="4814" w:type="dxa"/>
          </w:tcPr>
          <w:p w:rsidR="00127D92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Provide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308D">
              <w:rPr>
                <w:rFonts w:ascii="Arial" w:hAnsi="Arial" w:cs="Arial"/>
                <w:sz w:val="20"/>
              </w:rPr>
              <w:t xml:space="preserve">secure electronic </w:t>
            </w:r>
            <w:r>
              <w:rPr>
                <w:rFonts w:ascii="Arial" w:hAnsi="Arial" w:cs="Arial"/>
                <w:sz w:val="20"/>
              </w:rPr>
              <w:t xml:space="preserve">English and French (upon request) </w:t>
            </w:r>
            <w:r w:rsidRPr="00A2308D">
              <w:rPr>
                <w:rFonts w:ascii="Arial" w:hAnsi="Arial" w:cs="Arial"/>
                <w:sz w:val="20"/>
              </w:rPr>
              <w:t>version</w:t>
            </w:r>
            <w:r>
              <w:rPr>
                <w:rFonts w:ascii="Arial" w:hAnsi="Arial" w:cs="Arial"/>
                <w:sz w:val="20"/>
              </w:rPr>
              <w:t>s</w:t>
            </w:r>
            <w:r w:rsidRPr="00A2308D">
              <w:rPr>
                <w:rFonts w:ascii="Arial" w:hAnsi="Arial" w:cs="Arial"/>
                <w:sz w:val="20"/>
              </w:rPr>
              <w:t xml:space="preserve"> of</w:t>
            </w:r>
            <w:r>
              <w:rPr>
                <w:rFonts w:ascii="Arial" w:hAnsi="Arial" w:cs="Arial"/>
                <w:sz w:val="20"/>
              </w:rPr>
              <w:t xml:space="preserve"> the SVOS</w:t>
            </w:r>
            <w:r w:rsidRPr="00A2308D">
              <w:rPr>
                <w:rFonts w:ascii="Arial" w:hAnsi="Arial" w:cs="Arial"/>
                <w:sz w:val="20"/>
              </w:rPr>
              <w:t xml:space="preserve"> survey. </w:t>
            </w:r>
          </w:p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 xml:space="preserve">Photocopy hardcopies of survey for distribution to volunteers who do not have access to the internet. Mail completed hardcopy surveys to </w:t>
            </w:r>
            <w:r>
              <w:rPr>
                <w:rFonts w:ascii="Arial" w:hAnsi="Arial" w:cs="Arial"/>
                <w:sz w:val="20"/>
              </w:rPr>
              <w:t>PAVRO</w:t>
            </w:r>
            <w:r w:rsidRPr="00A2308D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Note: individual h</w:t>
            </w:r>
            <w:r w:rsidRPr="00A2308D">
              <w:rPr>
                <w:rFonts w:ascii="Arial" w:hAnsi="Arial" w:cs="Arial"/>
                <w:sz w:val="20"/>
              </w:rPr>
              <w:t xml:space="preserve">ospitals </w:t>
            </w:r>
            <w:r>
              <w:rPr>
                <w:rFonts w:ascii="Arial" w:hAnsi="Arial" w:cs="Arial"/>
                <w:sz w:val="20"/>
              </w:rPr>
              <w:t>to</w:t>
            </w:r>
            <w:r w:rsidRPr="00A230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cover cost of </w:t>
            </w:r>
            <w:r w:rsidRPr="00A2308D">
              <w:rPr>
                <w:rFonts w:ascii="Arial" w:hAnsi="Arial" w:cs="Arial"/>
                <w:sz w:val="20"/>
              </w:rPr>
              <w:t>postage).</w:t>
            </w:r>
          </w:p>
        </w:tc>
      </w:tr>
      <w:tr w:rsidR="00127D92" w:rsidRPr="00922000" w:rsidTr="00127D92">
        <w:trPr>
          <w:trHeight w:val="700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Keep the number of volunteers that will be participating in the survey confidential (i.e. # of volunteers/membership will not be shared with other participating hospitals).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Provide the accurate number of volunteers that will be invited to participate in the survey (i.e. current membership at time of survey).  Note this will affect your response rates.</w:t>
            </w:r>
          </w:p>
        </w:tc>
      </w:tr>
      <w:tr w:rsidR="00127D92" w:rsidRPr="00922000" w:rsidTr="00127D92">
        <w:trPr>
          <w:trHeight w:val="355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Hire</w:t>
            </w:r>
            <w:r>
              <w:rPr>
                <w:rFonts w:ascii="Arial" w:hAnsi="Arial" w:cs="Arial"/>
                <w:sz w:val="20"/>
              </w:rPr>
              <w:t xml:space="preserve"> SVOS Project Lead,</w:t>
            </w:r>
            <w:r w:rsidRPr="00A2308D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 xml:space="preserve">secure and set up on-line </w:t>
            </w:r>
            <w:r w:rsidRPr="00A2308D">
              <w:rPr>
                <w:rFonts w:ascii="Arial" w:hAnsi="Arial" w:cs="Arial"/>
                <w:sz w:val="20"/>
              </w:rPr>
              <w:t>surve</w:t>
            </w:r>
            <w:r>
              <w:rPr>
                <w:rFonts w:ascii="Arial" w:hAnsi="Arial" w:cs="Arial"/>
                <w:sz w:val="20"/>
              </w:rPr>
              <w:t xml:space="preserve">y. 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Communicate on-line survey link to volunteers.</w:t>
            </w:r>
          </w:p>
        </w:tc>
      </w:tr>
      <w:tr w:rsidR="00127D92" w:rsidRPr="00922000" w:rsidTr="00127D92">
        <w:trPr>
          <w:trHeight w:val="345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Enter hard copy surveys received onto the on-line server.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Pay $3.</w:t>
            </w:r>
            <w:r w:rsidR="00BC1A3B">
              <w:rPr>
                <w:rFonts w:ascii="Arial" w:hAnsi="Arial" w:cs="Arial"/>
                <w:sz w:val="20"/>
              </w:rPr>
              <w:t>00 for hardcopy surveys entered by PAVRO admin.</w:t>
            </w:r>
          </w:p>
        </w:tc>
      </w:tr>
      <w:tr w:rsidR="00127D92" w:rsidRPr="00922000" w:rsidTr="00127D92">
        <w:trPr>
          <w:trHeight w:val="700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Hire Data Analysis Consultant</w:t>
            </w:r>
            <w:r w:rsidRPr="00A230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</w:t>
            </w:r>
            <w:r w:rsidRPr="00A2308D">
              <w:rPr>
                <w:rFonts w:ascii="Arial" w:hAnsi="Arial" w:cs="Arial"/>
                <w:sz w:val="20"/>
              </w:rPr>
              <w:t xml:space="preserve"> provide </w:t>
            </w:r>
            <w:r>
              <w:rPr>
                <w:rFonts w:ascii="Arial" w:hAnsi="Arial" w:cs="Arial"/>
                <w:sz w:val="20"/>
              </w:rPr>
              <w:t>the</w:t>
            </w:r>
            <w:r w:rsidRPr="00A2308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final report including individual and aggregate data summary and analysis.</w:t>
            </w:r>
            <w:r w:rsidRPr="00A2308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Communicate your results to your volunteers and within your hospital as appropriate.</w:t>
            </w:r>
            <w:r>
              <w:rPr>
                <w:rFonts w:ascii="Arial" w:hAnsi="Arial" w:cs="Arial"/>
                <w:sz w:val="20"/>
              </w:rPr>
              <w:t xml:space="preserve"> Reach out to successful programs for purposes of learning and support for improving volunteer program implementation and volunteer experience.</w:t>
            </w:r>
          </w:p>
        </w:tc>
      </w:tr>
      <w:tr w:rsidR="00127D92" w:rsidRPr="00922000" w:rsidTr="00127D92">
        <w:trPr>
          <w:trHeight w:val="1056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Share </w:t>
            </w:r>
            <w:r w:rsidRPr="00A2308D">
              <w:rPr>
                <w:rFonts w:ascii="Arial" w:hAnsi="Arial" w:cs="Arial"/>
                <w:sz w:val="20"/>
              </w:rPr>
              <w:t>results</w:t>
            </w:r>
            <w:r>
              <w:rPr>
                <w:rFonts w:ascii="Arial" w:hAnsi="Arial" w:cs="Arial"/>
                <w:sz w:val="20"/>
              </w:rPr>
              <w:t xml:space="preserve"> with participating hospitals for the purpose of demonstrating those who exemplify the successful implementation of best practices and innovation as sources of learning and support rather than competitive ranking.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 w:rsidRPr="00A2308D">
              <w:rPr>
                <w:rFonts w:ascii="Arial" w:hAnsi="Arial" w:cs="Arial"/>
                <w:sz w:val="20"/>
              </w:rPr>
              <w:t>Although</w:t>
            </w:r>
            <w:r w:rsidRPr="003C239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identifying </w:t>
            </w:r>
            <w:r w:rsidRPr="00A2308D">
              <w:rPr>
                <w:rFonts w:ascii="Arial" w:hAnsi="Arial" w:cs="Arial"/>
                <w:sz w:val="20"/>
              </w:rPr>
              <w:t>results will be shared with participating hospitals, there is an expectation that the specific results of other hospitals will not be communicated</w:t>
            </w:r>
            <w:r>
              <w:rPr>
                <w:rFonts w:ascii="Arial" w:hAnsi="Arial" w:cs="Arial"/>
                <w:sz w:val="20"/>
              </w:rPr>
              <w:t xml:space="preserve"> or </w:t>
            </w:r>
            <w:r w:rsidRPr="00A2308D">
              <w:rPr>
                <w:rFonts w:ascii="Arial" w:hAnsi="Arial" w:cs="Arial"/>
                <w:sz w:val="20"/>
              </w:rPr>
              <w:t>distributed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2308D">
              <w:rPr>
                <w:rFonts w:ascii="Arial" w:hAnsi="Arial" w:cs="Arial"/>
                <w:sz w:val="20"/>
              </w:rPr>
              <w:t>public</w:t>
            </w:r>
            <w:r>
              <w:rPr>
                <w:rFonts w:ascii="Arial" w:hAnsi="Arial" w:cs="Arial"/>
                <w:sz w:val="20"/>
              </w:rPr>
              <w:t>ly.</w:t>
            </w:r>
            <w:r w:rsidRPr="003C2396">
              <w:rPr>
                <w:rFonts w:ascii="Arial" w:hAnsi="Arial" w:cs="Arial"/>
                <w:sz w:val="20"/>
              </w:rPr>
              <w:t xml:space="preserve"> Hospitals </w:t>
            </w:r>
            <w:r>
              <w:rPr>
                <w:rFonts w:ascii="Arial" w:hAnsi="Arial" w:cs="Arial"/>
                <w:sz w:val="20"/>
              </w:rPr>
              <w:t xml:space="preserve">who wish to </w:t>
            </w:r>
            <w:r w:rsidRPr="003C2396">
              <w:rPr>
                <w:rFonts w:ascii="Arial" w:hAnsi="Arial" w:cs="Arial"/>
                <w:sz w:val="20"/>
              </w:rPr>
              <w:t>share</w:t>
            </w:r>
            <w:r>
              <w:rPr>
                <w:rFonts w:ascii="Arial" w:hAnsi="Arial" w:cs="Arial"/>
                <w:sz w:val="20"/>
              </w:rPr>
              <w:t xml:space="preserve"> comparative data must </w:t>
            </w:r>
            <w:r w:rsidRPr="00A2308D">
              <w:rPr>
                <w:rFonts w:ascii="Arial" w:hAnsi="Arial" w:cs="Arial"/>
                <w:sz w:val="20"/>
              </w:rPr>
              <w:t xml:space="preserve">refer </w:t>
            </w:r>
            <w:r>
              <w:rPr>
                <w:rFonts w:ascii="Arial" w:hAnsi="Arial" w:cs="Arial"/>
                <w:sz w:val="20"/>
              </w:rPr>
              <w:t xml:space="preserve">only </w:t>
            </w:r>
            <w:r w:rsidRPr="00A2308D">
              <w:rPr>
                <w:rFonts w:ascii="Arial" w:hAnsi="Arial" w:cs="Arial"/>
                <w:sz w:val="20"/>
              </w:rPr>
              <w:t>to the “group average</w:t>
            </w:r>
            <w:r>
              <w:rPr>
                <w:rFonts w:ascii="Arial" w:hAnsi="Arial" w:cs="Arial"/>
                <w:sz w:val="20"/>
              </w:rPr>
              <w:t xml:space="preserve"> or aggregate data</w:t>
            </w:r>
            <w:r w:rsidRPr="00A2308D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in materials and not identify any other hospital’s individual results.</w:t>
            </w:r>
          </w:p>
        </w:tc>
      </w:tr>
      <w:tr w:rsidR="00127D92" w:rsidRPr="00922000" w:rsidTr="00127D92">
        <w:trPr>
          <w:trHeight w:val="700"/>
          <w:jc w:val="center"/>
        </w:trPr>
        <w:tc>
          <w:tcPr>
            <w:tcW w:w="481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each hospital with their individual </w:t>
            </w:r>
            <w:r w:rsidRPr="00A2308D">
              <w:rPr>
                <w:rFonts w:ascii="Arial" w:hAnsi="Arial" w:cs="Arial"/>
                <w:sz w:val="20"/>
              </w:rPr>
              <w:t xml:space="preserve">results </w:t>
            </w:r>
            <w:r>
              <w:rPr>
                <w:rFonts w:ascii="Arial" w:hAnsi="Arial" w:cs="Arial"/>
                <w:sz w:val="20"/>
              </w:rPr>
              <w:t>in</w:t>
            </w:r>
            <w:r w:rsidRPr="00A2308D">
              <w:rPr>
                <w:rFonts w:ascii="Arial" w:hAnsi="Arial" w:cs="Arial"/>
                <w:sz w:val="20"/>
              </w:rPr>
              <w:t xml:space="preserve"> an </w:t>
            </w:r>
            <w:r>
              <w:rPr>
                <w:rFonts w:ascii="Arial" w:hAnsi="Arial" w:cs="Arial"/>
                <w:sz w:val="20"/>
              </w:rPr>
              <w:t>excel spreadsheet to enable further analysis.</w:t>
            </w:r>
          </w:p>
        </w:tc>
        <w:tc>
          <w:tcPr>
            <w:tcW w:w="5904" w:type="dxa"/>
          </w:tcPr>
          <w:p w:rsidR="00127D92" w:rsidRPr="00A2308D" w:rsidRDefault="00127D92" w:rsidP="00806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further analysis via their own staff, or exercise the option to</w:t>
            </w:r>
            <w:r w:rsidRPr="00A2308D">
              <w:rPr>
                <w:rFonts w:ascii="Arial" w:hAnsi="Arial" w:cs="Arial"/>
                <w:sz w:val="20"/>
              </w:rPr>
              <w:t xml:space="preserve"> hire </w:t>
            </w:r>
            <w:r>
              <w:rPr>
                <w:rFonts w:ascii="Arial" w:hAnsi="Arial" w:cs="Arial"/>
                <w:sz w:val="20"/>
              </w:rPr>
              <w:t xml:space="preserve">the same </w:t>
            </w:r>
            <w:r w:rsidRPr="00A2308D">
              <w:rPr>
                <w:rFonts w:ascii="Arial" w:hAnsi="Arial" w:cs="Arial"/>
                <w:sz w:val="20"/>
              </w:rPr>
              <w:t xml:space="preserve">research consulting firm </w:t>
            </w:r>
            <w:r>
              <w:rPr>
                <w:rFonts w:ascii="Arial" w:hAnsi="Arial" w:cs="Arial"/>
                <w:sz w:val="20"/>
              </w:rPr>
              <w:t xml:space="preserve">used by PAVRO for the survey </w:t>
            </w:r>
            <w:r w:rsidRPr="00A2308D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 provide a site-specific analysis</w:t>
            </w:r>
            <w:r w:rsidRPr="00A2308D">
              <w:rPr>
                <w:rFonts w:ascii="Arial" w:hAnsi="Arial" w:cs="Arial"/>
                <w:sz w:val="20"/>
              </w:rPr>
              <w:t xml:space="preserve"> for an additional fee (i.e. paid directly to the consulting firm).</w:t>
            </w:r>
          </w:p>
        </w:tc>
      </w:tr>
    </w:tbl>
    <w:p w:rsidR="00127D92" w:rsidRDefault="00127D92" w:rsidP="00127D92"/>
    <w:sectPr w:rsidR="00127D9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B7" w:rsidRDefault="00B852B7" w:rsidP="00127D92">
      <w:r>
        <w:separator/>
      </w:r>
    </w:p>
  </w:endnote>
  <w:endnote w:type="continuationSeparator" w:id="0">
    <w:p w:rsidR="00B852B7" w:rsidRDefault="00B852B7" w:rsidP="0012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B7" w:rsidRDefault="00B852B7" w:rsidP="00127D92">
      <w:r>
        <w:separator/>
      </w:r>
    </w:p>
  </w:footnote>
  <w:footnote w:type="continuationSeparator" w:id="0">
    <w:p w:rsidR="00B852B7" w:rsidRDefault="00B852B7" w:rsidP="0012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92" w:rsidRDefault="00127D92" w:rsidP="00127D92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364945" cy="91447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O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945" cy="91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D92" w:rsidRDefault="00127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92"/>
    <w:rsid w:val="00127D92"/>
    <w:rsid w:val="005028C5"/>
    <w:rsid w:val="0062275D"/>
    <w:rsid w:val="00817BC6"/>
    <w:rsid w:val="00B852B7"/>
    <w:rsid w:val="00BC1A3B"/>
    <w:rsid w:val="00C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D3E5A-18BB-4CF4-B4BF-C84A3E27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92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D92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92"/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Amyotte</dc:creator>
  <cp:keywords/>
  <dc:description/>
  <cp:lastModifiedBy>Judy Amyotte</cp:lastModifiedBy>
  <cp:revision>3</cp:revision>
  <dcterms:created xsi:type="dcterms:W3CDTF">2019-08-09T12:25:00Z</dcterms:created>
  <dcterms:modified xsi:type="dcterms:W3CDTF">2019-08-12T20:06:00Z</dcterms:modified>
</cp:coreProperties>
</file>